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C2E65" w14:textId="7399A6CA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>Департамент образования администрации городского округа Самара</w:t>
      </w:r>
    </w:p>
    <w:p w14:paraId="5C30169F" w14:textId="2985A629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14:paraId="17D75830" w14:textId="1EEE1BE8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>Организация дополнительного профессионального образования</w:t>
      </w:r>
    </w:p>
    <w:p w14:paraId="4BE68EEF" w14:textId="478EF8D7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>«Центр развития образования городского округа Самара»</w:t>
      </w:r>
    </w:p>
    <w:p w14:paraId="2239CB69" w14:textId="300C4808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5AB2B4B" w14:textId="4B86C88A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0E1E312" w14:textId="33DA1D6B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9545422" w14:textId="3738778D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 ИТОГОВАЯ РАБОТА</w:t>
      </w:r>
    </w:p>
    <w:p w14:paraId="7EF30CB8" w14:textId="38797DD6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по итогам стажировки по теме</w:t>
      </w:r>
    </w:p>
    <w:p w14:paraId="705048E8" w14:textId="222143BB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«Применение игровых технологий с детьми дошкольного возраста </w:t>
      </w:r>
    </w:p>
    <w:p w14:paraId="2D251DDD" w14:textId="608E7503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образовательном процессе ДОО» </w:t>
      </w:r>
    </w:p>
    <w:p w14:paraId="4A153453" w14:textId="5EF7AA59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>«Игры на сенсорное развитие детей 2-3 лет»</w:t>
      </w:r>
    </w:p>
    <w:p w14:paraId="1628D595" w14:textId="3B43A03C" w:rsidR="3A67E5F3" w:rsidRDefault="3A67E5F3" w:rsidP="3A67E5F3">
      <w:pPr>
        <w:spacing w:before="30" w:after="3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A13B1D8" w14:textId="17892DC1" w:rsidR="3A67E5F3" w:rsidRDefault="3A67E5F3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1FD2064" w14:textId="77777777" w:rsidR="00602BFC" w:rsidRDefault="00602BFC" w:rsidP="3A67E5F3">
      <w:pPr>
        <w:spacing w:before="30" w:after="30" w:line="252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6D05F2B" w14:textId="77777777" w:rsidR="00602BFC" w:rsidRDefault="00602BFC" w:rsidP="3A67E5F3">
      <w:pPr>
        <w:spacing w:before="30" w:after="30" w:line="252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02DFA900" w14:textId="77777777" w:rsidR="00602BFC" w:rsidRDefault="00602BFC" w:rsidP="3A67E5F3">
      <w:pPr>
        <w:spacing w:before="30" w:after="30" w:line="252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9631733" w14:textId="77777777" w:rsidR="00602BFC" w:rsidRDefault="00602BFC" w:rsidP="3A67E5F3">
      <w:pPr>
        <w:spacing w:before="30" w:after="30" w:line="252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035CAC0" w14:textId="624E52D1" w:rsidR="3A67E5F3" w:rsidRDefault="3A67E5F3" w:rsidP="3A67E5F3">
      <w:pPr>
        <w:spacing w:before="30" w:after="30" w:line="252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 w:rsidR="00602BFC"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3BF90F60" w14:textId="1024794E" w:rsidR="3A67E5F3" w:rsidRPr="00602BFC" w:rsidRDefault="3A67E5F3" w:rsidP="00602BFC">
      <w:pPr>
        <w:spacing w:before="30" w:after="30" w:line="252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02B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В</w:t>
      </w: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оспитатель  МБДОУ «Детский сад №61» </w:t>
      </w:r>
      <w:proofErr w:type="spellStart"/>
      <w:r w:rsidRPr="3A67E5F3">
        <w:rPr>
          <w:rFonts w:ascii="Times New Roman" w:eastAsia="Times New Roman" w:hAnsi="Times New Roman" w:cs="Times New Roman"/>
          <w:sz w:val="28"/>
          <w:szCs w:val="28"/>
        </w:rPr>
        <w:t>г.о</w:t>
      </w:r>
      <w:proofErr w:type="gramStart"/>
      <w:r w:rsidRPr="3A67E5F3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3A67E5F3">
        <w:rPr>
          <w:rFonts w:ascii="Times New Roman" w:eastAsia="Times New Roman" w:hAnsi="Times New Roman" w:cs="Times New Roman"/>
          <w:sz w:val="28"/>
          <w:szCs w:val="28"/>
        </w:rPr>
        <w:t>амара</w:t>
      </w:r>
      <w:proofErr w:type="spellEnd"/>
    </w:p>
    <w:p w14:paraId="5E11F0C7" w14:textId="7DEEE183" w:rsidR="00602BFC" w:rsidRDefault="00602BFC" w:rsidP="3A67E5F3">
      <w:pPr>
        <w:spacing w:before="30" w:after="3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Батенкова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Светлана Алексеевна</w:t>
      </w:r>
    </w:p>
    <w:p w14:paraId="1A85FE03" w14:textId="65F16BA7" w:rsidR="3A67E5F3" w:rsidRDefault="3A67E5F3" w:rsidP="3A67E5F3">
      <w:pPr>
        <w:spacing w:before="30" w:after="30" w:line="252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3CE442D2" w14:textId="5D5F62AB" w:rsidR="3A67E5F3" w:rsidRDefault="3A67E5F3" w:rsidP="3A67E5F3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A23244C" w14:textId="4DADBBF0" w:rsidR="3A67E5F3" w:rsidRDefault="3A67E5F3" w:rsidP="3A67E5F3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3315"/>
        <w:gridCol w:w="5700"/>
      </w:tblGrid>
      <w:tr w:rsidR="3A67E5F3" w14:paraId="1DF54568" w14:textId="77777777" w:rsidTr="3A67E5F3"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14:paraId="1C115BDE" w14:textId="47463B1C" w:rsidR="3A67E5F3" w:rsidRDefault="3A67E5F3" w:rsidP="3A67E5F3">
            <w:pPr>
              <w:spacing w:before="30" w:after="30" w:line="252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3A67E5F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5700" w:type="dxa"/>
            <w:tcBorders>
              <w:top w:val="nil"/>
              <w:left w:val="nil"/>
              <w:bottom w:val="nil"/>
              <w:right w:val="nil"/>
            </w:tcBorders>
          </w:tcPr>
          <w:p w14:paraId="70488A10" w14:textId="2C7E5989" w:rsidR="3A67E5F3" w:rsidRDefault="3A67E5F3" w:rsidP="00602BFC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361E4E" w14:textId="106BB96C" w:rsidR="3A67E5F3" w:rsidRDefault="3A67E5F3" w:rsidP="3A67E5F3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2C05F23C" w14:textId="0801E6A0" w:rsidR="3A67E5F3" w:rsidRDefault="3A67E5F3" w:rsidP="3A67E5F3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6CB75816" w14:textId="0DB15306" w:rsidR="3A67E5F3" w:rsidRDefault="3A67E5F3" w:rsidP="3A67E5F3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5D005CCB" w14:textId="5ED2FE26" w:rsidR="3A67E5F3" w:rsidRDefault="3A67E5F3" w:rsidP="3A67E5F3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4895C9D3" w14:textId="1CBCF5D5" w:rsidR="3A67E5F3" w:rsidRDefault="3A67E5F3" w:rsidP="3A67E5F3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</w:p>
          <w:p w14:paraId="7B941B64" w14:textId="1757E51C" w:rsidR="3A67E5F3" w:rsidRDefault="00602BFC" w:rsidP="3A67E5F3">
            <w:pPr>
              <w:spacing w:before="30" w:after="30"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Самара 2023</w:t>
            </w:r>
            <w:r w:rsidR="3A67E5F3" w:rsidRPr="3A67E5F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14:paraId="320E3120" w14:textId="26C86E3C" w:rsidR="3A67E5F3" w:rsidRDefault="3A67E5F3" w:rsidP="3A67E5F3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3A67E5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13C54D1" w14:textId="2B6B6F7B" w:rsidR="3A67E5F3" w:rsidRDefault="3A67E5F3" w:rsidP="3A67E5F3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3A67E5F3">
              <w:rPr>
                <w:rFonts w:ascii="Times New Roman" w:eastAsia="Times New Roman" w:hAnsi="Times New Roman" w:cs="Times New Roman"/>
              </w:rPr>
              <w:lastRenderedPageBreak/>
              <w:t xml:space="preserve"> </w:t>
            </w:r>
          </w:p>
          <w:p w14:paraId="7D1C6A41" w14:textId="030AC699" w:rsidR="3A67E5F3" w:rsidRDefault="3A67E5F3" w:rsidP="3A67E5F3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3A67E5F3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6C910B9" w14:textId="12798468" w:rsidR="3A67E5F3" w:rsidRDefault="3A67E5F3" w:rsidP="3A67E5F3">
            <w:pPr>
              <w:spacing w:before="30" w:after="30" w:line="252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3A67E5F3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6C8A5DDC" w14:textId="2CEE5196" w:rsidR="3A67E5F3" w:rsidRDefault="3A67E5F3" w:rsidP="3A67E5F3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406608" w14:textId="390B727A" w:rsidR="3A67E5F3" w:rsidRDefault="3A67E5F3" w:rsidP="3A67E5F3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BECF05" w14:textId="5782AAC9" w:rsidR="3A67E5F3" w:rsidRDefault="3A67E5F3" w:rsidP="3A67E5F3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E65811" w14:textId="5E207195" w:rsidR="3A67E5F3" w:rsidRDefault="3A67E5F3" w:rsidP="3A67E5F3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F00B36" w14:textId="5D16C624" w:rsidR="3A67E5F3" w:rsidRDefault="3A67E5F3" w:rsidP="3A67E5F3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1D716A" w14:textId="5D184C5B" w:rsidR="3A67E5F3" w:rsidRDefault="3A67E5F3" w:rsidP="3A67E5F3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1C1041" w14:textId="6AA6FCCD" w:rsidR="3A67E5F3" w:rsidRDefault="7FDB6466" w:rsidP="7FDB6466">
      <w:pPr>
        <w:spacing w:before="30" w:after="30" w:line="25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 xml:space="preserve"> Содержание</w:t>
      </w:r>
    </w:p>
    <w:p w14:paraId="19A1D8E4" w14:textId="65C06599" w:rsidR="3A67E5F3" w:rsidRDefault="7FDB6466" w:rsidP="00602BFC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                                                                       </w:t>
      </w:r>
      <w:r w:rsidR="00602BF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 w:rsidRPr="7FDB6466">
        <w:rPr>
          <w:rFonts w:ascii="Times New Roman" w:eastAsia="Times New Roman" w:hAnsi="Times New Roman" w:cs="Times New Roman"/>
          <w:sz w:val="28"/>
          <w:szCs w:val="28"/>
        </w:rPr>
        <w:t>стр. 3</w:t>
      </w:r>
    </w:p>
    <w:p w14:paraId="38F92D19" w14:textId="26B9006E" w:rsidR="3A67E5F3" w:rsidRDefault="7FDB6466" w:rsidP="00602BFC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 xml:space="preserve">Игры на сенсорное развитие детей 2-3 лет                       </w:t>
      </w:r>
      <w:r w:rsidR="00602BF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7FDB6466">
        <w:rPr>
          <w:rFonts w:ascii="Times New Roman" w:eastAsia="Times New Roman" w:hAnsi="Times New Roman" w:cs="Times New Roman"/>
          <w:sz w:val="28"/>
          <w:szCs w:val="28"/>
        </w:rPr>
        <w:t>стр. 5</w:t>
      </w:r>
    </w:p>
    <w:p w14:paraId="2B115A94" w14:textId="657EA62D" w:rsidR="3A67E5F3" w:rsidRDefault="7FDB6466" w:rsidP="00602BFC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 xml:space="preserve">Приложения                                                                          </w:t>
      </w:r>
      <w:r w:rsidR="00602BFC">
        <w:rPr>
          <w:rFonts w:ascii="Times New Roman" w:eastAsia="Times New Roman" w:hAnsi="Times New Roman" w:cs="Times New Roman"/>
          <w:sz w:val="28"/>
          <w:szCs w:val="28"/>
        </w:rPr>
        <w:t xml:space="preserve"> стр.</w:t>
      </w:r>
      <w:r w:rsidRPr="7FDB6466">
        <w:rPr>
          <w:rFonts w:ascii="Times New Roman" w:eastAsia="Times New Roman" w:hAnsi="Times New Roman" w:cs="Times New Roman"/>
          <w:sz w:val="28"/>
          <w:szCs w:val="28"/>
        </w:rPr>
        <w:t>13</w:t>
      </w:r>
    </w:p>
    <w:p w14:paraId="5FF05CA1" w14:textId="03170F77" w:rsidR="3A67E5F3" w:rsidRDefault="7FDB6466" w:rsidP="00602BFC">
      <w:pPr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 xml:space="preserve">Список литературы                                                               </w:t>
      </w:r>
      <w:r w:rsidR="00602B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7FDB6466">
        <w:rPr>
          <w:rFonts w:ascii="Times New Roman" w:eastAsia="Times New Roman" w:hAnsi="Times New Roman" w:cs="Times New Roman"/>
          <w:sz w:val="28"/>
          <w:szCs w:val="28"/>
        </w:rPr>
        <w:t>стр.18</w:t>
      </w:r>
    </w:p>
    <w:p w14:paraId="545DA6E5" w14:textId="46DABA5E" w:rsidR="3A67E5F3" w:rsidRDefault="3A67E5F3" w:rsidP="00602BFC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F6595F" w14:textId="53C59D26" w:rsidR="3A67E5F3" w:rsidRDefault="3A67E5F3" w:rsidP="00602BFC">
      <w:pPr>
        <w:spacing w:before="30" w:after="30" w:line="25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B99DBE" w14:textId="79F367CD" w:rsidR="3A67E5F3" w:rsidRDefault="3A67E5F3" w:rsidP="3A67E5F3">
      <w:pPr>
        <w:spacing w:before="30" w:after="30" w:line="252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79728D6" w14:textId="468E59D3" w:rsidR="3A67E5F3" w:rsidRDefault="3A67E5F3" w:rsidP="3A67E5F3">
      <w:pPr>
        <w:spacing w:before="30" w:after="30" w:line="252" w:lineRule="auto"/>
        <w:jc w:val="center"/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40B221" w14:textId="4E1E3CC9" w:rsidR="3A67E5F3" w:rsidRDefault="3A67E5F3" w:rsidP="3A67E5F3">
      <w:pPr>
        <w:spacing w:before="30" w:after="30" w:line="252" w:lineRule="auto"/>
        <w:jc w:val="center"/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3E617B3" w14:textId="60D7D5AC" w:rsidR="3A67E5F3" w:rsidRDefault="3A67E5F3" w:rsidP="3A67E5F3">
      <w:pPr>
        <w:spacing w:line="252" w:lineRule="auto"/>
        <w:jc w:val="center"/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D712591" w14:textId="5B7E6C0A" w:rsidR="3A67E5F3" w:rsidRDefault="3A67E5F3" w:rsidP="3A67E5F3">
      <w:pPr>
        <w:spacing w:line="252" w:lineRule="auto"/>
        <w:jc w:val="center"/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F5604D2" w14:textId="2F045E71" w:rsidR="3A67E5F3" w:rsidRDefault="3A67E5F3" w:rsidP="3A67E5F3">
      <w:pPr>
        <w:spacing w:line="252" w:lineRule="auto"/>
        <w:jc w:val="center"/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4AA891A" w14:textId="41FF6642" w:rsidR="3A67E5F3" w:rsidRDefault="3A67E5F3" w:rsidP="3A67E5F3">
      <w:pPr>
        <w:spacing w:line="252" w:lineRule="auto"/>
        <w:jc w:val="center"/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CD9DBE2" w14:textId="50ACADC2" w:rsidR="3A67E5F3" w:rsidRDefault="3A67E5F3" w:rsidP="3A67E5F3">
      <w:pPr>
        <w:spacing w:line="252" w:lineRule="auto"/>
        <w:jc w:val="center"/>
      </w:pPr>
      <w:r w:rsidRPr="3A67E5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8B8FC5E" w14:textId="7CF604ED" w:rsidR="3A67E5F3" w:rsidRDefault="3A67E5F3" w:rsidP="3A67E5F3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D8AACA" w14:textId="7CC038C9" w:rsidR="3A67E5F3" w:rsidRDefault="3A67E5F3" w:rsidP="3A67E5F3">
      <w:pPr>
        <w:spacing w:line="252" w:lineRule="auto"/>
        <w:jc w:val="center"/>
      </w:pPr>
      <w:r w:rsidRPr="3A67E5F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1B93AED" w14:textId="2AB85092" w:rsidR="3A67E5F3" w:rsidRDefault="3A67E5F3" w:rsidP="3A67E5F3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F853490" w14:textId="539A8349" w:rsidR="3A67E5F3" w:rsidRDefault="3A67E5F3" w:rsidP="3A67E5F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45FD705" w14:textId="76CC678D" w:rsidR="3A67E5F3" w:rsidRDefault="3A67E5F3" w:rsidP="3A67E5F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706C1BE7" w14:textId="12C738F4" w:rsidR="3A67E5F3" w:rsidRDefault="3A67E5F3" w:rsidP="3A67E5F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08C3352" w14:textId="218519C2" w:rsidR="3A67E5F3" w:rsidRDefault="3A67E5F3" w:rsidP="3A67E5F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B78972A" w14:textId="27BEDAC8" w:rsidR="3A67E5F3" w:rsidRDefault="3A67E5F3" w:rsidP="3A67E5F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BF43DDE" w14:textId="6A73D34B" w:rsidR="3A67E5F3" w:rsidRDefault="3A67E5F3" w:rsidP="3A67E5F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1EFD9C" w14:textId="6BD35FCC" w:rsidR="7FDB6466" w:rsidRDefault="7FDB6466" w:rsidP="7FDB646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6A1074C" w14:textId="1916BA43" w:rsidR="7FDB6466" w:rsidRDefault="7FDB6466" w:rsidP="7FDB646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F12B5CD" w14:textId="3FF05E04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Актуальность</w:t>
      </w:r>
    </w:p>
    <w:p w14:paraId="6D483934" w14:textId="590D56C9" w:rsidR="14D27B53" w:rsidRDefault="7FDB6466" w:rsidP="3A67E5F3">
      <w:pPr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Сенсорное развитие малышей - это удивительный источник обогащения детского словаря, развития интереса детей к разнообразному миру, совершенствование детского мышления и других психических процессов.</w:t>
      </w:r>
    </w:p>
    <w:p w14:paraId="2012E5EE" w14:textId="19046E1A" w:rsidR="14D27B53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Проанализировав литературу по истории дошкольной педагогики, можно сделать вывод, что на всех этапах ее развития, проблема сенсорного воспитания занимала одно из центральных мест. Этот вопрос в своих трудах рассматривали такие видные представители дошкольной педагогики как Я.А. Коменский, </w:t>
      </w:r>
      <w:proofErr w:type="spellStart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Ф.Фребель</w:t>
      </w:r>
      <w:proofErr w:type="spellEnd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М.Монтессори</w:t>
      </w:r>
      <w:proofErr w:type="spellEnd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О.Декроли</w:t>
      </w:r>
      <w:proofErr w:type="spellEnd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Е.Тихеева</w:t>
      </w:r>
      <w:proofErr w:type="spellEnd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Л.А.Венгер</w:t>
      </w:r>
      <w:proofErr w:type="spellEnd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Ими были разработаны разнообразные дидактические игры и упражнения по ознакомлению детей со свойствами и признаками предметов.</w:t>
      </w:r>
    </w:p>
    <w:p w14:paraId="4C62BAC0" w14:textId="11FE6950" w:rsidR="14D27B53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 xml:space="preserve">Актуальность работы по созданию условий для сенсорного воспитания детей младшего дошкольного возраста обусловлена тем, что младший дошкольный возраст наиболее </w:t>
      </w:r>
      <w:proofErr w:type="spellStart"/>
      <w:r w:rsidRPr="7FDB6466">
        <w:rPr>
          <w:rFonts w:ascii="Times New Roman" w:eastAsia="Times New Roman" w:hAnsi="Times New Roman" w:cs="Times New Roman"/>
          <w:sz w:val="28"/>
          <w:szCs w:val="28"/>
        </w:rPr>
        <w:t>сензитивен</w:t>
      </w:r>
      <w:proofErr w:type="spellEnd"/>
      <w:r w:rsidRPr="7FDB6466">
        <w:rPr>
          <w:rFonts w:ascii="Times New Roman" w:eastAsia="Times New Roman" w:hAnsi="Times New Roman" w:cs="Times New Roman"/>
          <w:sz w:val="28"/>
          <w:szCs w:val="28"/>
        </w:rPr>
        <w:t xml:space="preserve"> для формирования у ребенка представлений о внешних свойствах предметов: их форме, цвете, величине, положении в пространстве, а также запахе, вкусе. Именно дошкольный возраст наиболее благоприятен для совершенствования деятельности органов чувств, накопления представлений об окружающем мире. Полноценное восприятие необходимо и для успешного обучения ребенка в детском саду, в школе, и для многих видов труда. Все формы познания - запоминание, мышление, воображение - строятся на основе образов восприятия, являются результатом их переработки. Поэтому умственное развитие ребенка невозможно без опоры на полноценное восприятие.</w:t>
      </w:r>
    </w:p>
    <w:p w14:paraId="57CD927D" w14:textId="1E5CD610" w:rsidR="14D27B53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>В дошкольном возрасте основная работа по сенсорному воспитанию проводится через игры и игровые упражнения. В процессе игр и упражнений у детей развиваются память, внимание, слуховое и зрительное восприятие, воспитывается усидчивость, формируется игровая и учебно-практическая деятельность.</w:t>
      </w:r>
    </w:p>
    <w:p w14:paraId="0F9DC5EC" w14:textId="422ABE37" w:rsidR="14D27B53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>Создание условий для сенсорного воспитания детей младшего дошкольного возраста в образовательном процессе ДОО является актуальной, т. к. через развитие и совершенствование восприятия сенсорных эталонов идет развитие всех психических процессов и речи.</w:t>
      </w:r>
    </w:p>
    <w:p w14:paraId="061EB7CB" w14:textId="6959C38C" w:rsidR="7FDB6466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>Сегодня в ассортименте магазинов представлено большое количество всевозможных развивающих игр.</w:t>
      </w:r>
    </w:p>
    <w:p w14:paraId="36A31FF8" w14:textId="3CFE7583" w:rsidR="7FDB6466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lastRenderedPageBreak/>
        <w:t>Но вполне можно и самим сделать серию простых игр, затратив на это совсем немного времени и средств.</w:t>
      </w:r>
    </w:p>
    <w:p w14:paraId="6FDBF0DA" w14:textId="38F413A1" w:rsidR="7FDB6466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>Я хочу поделиться своим опытом работы по изготовлению пособий для игр по сенсорному развитию для малышей 2 – 3 лет, в которые мы играем в детском саду и в которые советуем играть дома.</w:t>
      </w:r>
    </w:p>
    <w:p w14:paraId="6373A7D3" w14:textId="6EE7762F" w:rsidR="7FDB6466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134EFF" w14:textId="26E6A4F7" w:rsidR="14D27B53" w:rsidRDefault="14D27B53" w:rsidP="7FDB6466">
      <w:pPr>
        <w:spacing w:before="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EB47A7" w14:textId="5B3E4DAF" w:rsidR="14D27B53" w:rsidRDefault="14D27B53" w:rsidP="7FDB64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1D81B3" w14:textId="0D6186F0" w:rsidR="14D27B53" w:rsidRDefault="14D27B53" w:rsidP="14D27B5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580B7A" w14:textId="76BDF98A" w:rsidR="14D27B53" w:rsidRDefault="14D27B53" w:rsidP="14D27B5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F8107C" w14:textId="6F1A41FD" w:rsidR="3A67E5F3" w:rsidRDefault="3A67E5F3" w:rsidP="3A67E5F3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F25E3D5" w14:textId="6649A9B6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C924D35" w14:textId="0670BF72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D677E5A" w14:textId="7AF6AE03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756A15" w14:textId="1E924DD9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9BC2536" w14:textId="1EFC4E82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B8E3C48" w14:textId="5E985790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CD6DCE" w14:textId="5E88D4FC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33620AA" w14:textId="763820D7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6CC02BB" w14:textId="66AE73DD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5097115" w14:textId="4C483B56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8F40D6F" w14:textId="717F97BA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F307704" w14:textId="36169797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D5635FE" w14:textId="4442E508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FD863D0" w14:textId="2BD03E90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0441CDD" w14:textId="413FFD61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73AF16D" w14:textId="63E8F39F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F05F51" w14:textId="6ADEC0AB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86CFE78" w14:textId="542AE93E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1546B8F" w14:textId="36E7B8D8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95825E" w14:textId="3703A32B" w:rsidR="7FDB6466" w:rsidRDefault="7FDB6466" w:rsidP="7FDB646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A5B8C2D" w14:textId="3559D956" w:rsidR="15400F1F" w:rsidRDefault="15400F1F" w:rsidP="15400F1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68BED2E" w14:textId="68383E6F" w:rsidR="14D27B53" w:rsidRDefault="15400F1F" w:rsidP="3A67E5F3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15400F1F">
        <w:rPr>
          <w:rFonts w:ascii="Times New Roman" w:eastAsia="Times New Roman" w:hAnsi="Times New Roman" w:cs="Times New Roman"/>
          <w:b/>
          <w:bCs/>
          <w:sz w:val="28"/>
          <w:szCs w:val="28"/>
        </w:rPr>
        <w:t>Игры на сенсорное развитие для детей 2-3 лет.</w:t>
      </w:r>
    </w:p>
    <w:p w14:paraId="4DB9C196" w14:textId="48030058" w:rsidR="14D27B53" w:rsidRDefault="15400F1F" w:rsidP="3A67E5F3">
      <w:pPr>
        <w:spacing w:before="30" w:after="30"/>
        <w:jc w:val="both"/>
      </w:pPr>
      <w:r w:rsidRPr="15400F1F">
        <w:rPr>
          <w:rFonts w:ascii="Times New Roman" w:eastAsia="Times New Roman" w:hAnsi="Times New Roman" w:cs="Times New Roman"/>
          <w:b/>
          <w:bCs/>
          <w:sz w:val="28"/>
          <w:szCs w:val="28"/>
        </w:rPr>
        <w:t>Тактильная коробка</w:t>
      </w:r>
      <w:r w:rsidRPr="15400F1F">
        <w:rPr>
          <w:rFonts w:ascii="Times New Roman" w:eastAsia="Times New Roman" w:hAnsi="Times New Roman" w:cs="Times New Roman"/>
          <w:sz w:val="28"/>
          <w:szCs w:val="28"/>
        </w:rPr>
        <w:t xml:space="preserve"> - это дидактическое пособие, предназначенное для детей младшего возраста. </w:t>
      </w:r>
      <w:proofErr w:type="gramStart"/>
      <w:r w:rsidRPr="15400F1F">
        <w:rPr>
          <w:rFonts w:ascii="Times New Roman" w:eastAsia="Times New Roman" w:hAnsi="Times New Roman" w:cs="Times New Roman"/>
          <w:sz w:val="28"/>
          <w:szCs w:val="28"/>
        </w:rPr>
        <w:t>Сделана</w:t>
      </w:r>
      <w:proofErr w:type="gramEnd"/>
      <w:r w:rsidRPr="15400F1F">
        <w:rPr>
          <w:rFonts w:ascii="Times New Roman" w:eastAsia="Times New Roman" w:hAnsi="Times New Roman" w:cs="Times New Roman"/>
          <w:sz w:val="28"/>
          <w:szCs w:val="28"/>
        </w:rPr>
        <w:t xml:space="preserve"> из обычной коробки из-под обуви, красиво украшена самоклеющейся бумагой. Коробка наполнена разными по фактуре кусочками ткани: шерсть, мех, шелк, гипюр и т.д. Также в ней находятся небольшие предметы: голыши, мягкие игрушки, ленточки, молнии, шнурки и т.д. Все предметы, находящиеся в коробке, дети с большим интересом исследуют руками. Дидактическое пособие "Тактильная коробка" помогает детям, используя прикосновения, познавать окружающий мир с совершенно непривычной точки зрения. Для того</w:t>
      </w:r>
      <w:proofErr w:type="gramStart"/>
      <w:r w:rsidRPr="15400F1F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15400F1F">
        <w:rPr>
          <w:rFonts w:ascii="Times New Roman" w:eastAsia="Times New Roman" w:hAnsi="Times New Roman" w:cs="Times New Roman"/>
          <w:sz w:val="28"/>
          <w:szCs w:val="28"/>
        </w:rPr>
        <w:t xml:space="preserve"> чтобы у малышей не пропадал интерес к коробке - периодически приходится содержимое коробки обновлять, придумывать разные наполнители.</w:t>
      </w:r>
    </w:p>
    <w:p w14:paraId="1D8BED02" w14:textId="0F0FDB7C" w:rsidR="14D27B53" w:rsidRDefault="14D27B53" w:rsidP="15400F1F">
      <w:pPr>
        <w:spacing w:before="30" w:after="3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C11D81" w14:textId="0E2A43B0" w:rsidR="14D27B53" w:rsidRDefault="15400F1F" w:rsidP="3A67E5F3">
      <w:pPr>
        <w:spacing w:before="30" w:after="30"/>
        <w:jc w:val="both"/>
      </w:pPr>
      <w:r w:rsidRPr="15400F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14D27B53">
        <w:rPr>
          <w:noProof/>
          <w:lang w:eastAsia="ru-RU"/>
        </w:rPr>
        <w:drawing>
          <wp:inline distT="0" distB="0" distL="0" distR="0" wp14:anchorId="11A00D21" wp14:editId="3F0914CE">
            <wp:extent cx="4572000" cy="2647950"/>
            <wp:effectExtent l="0" t="0" r="0" b="0"/>
            <wp:docPr id="1704777115" name="Рисунок 1704777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FFAE6" w14:textId="3A2BE3F0" w:rsidR="14D27B53" w:rsidRDefault="14D27B53" w:rsidP="7FDB6466">
      <w:pPr>
        <w:spacing w:before="30" w:after="30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</w:pPr>
    </w:p>
    <w:p w14:paraId="710B6576" w14:textId="43910FBA" w:rsidR="14D27B53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7FDB64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>Игра «На что похожа фигура?»</w:t>
      </w:r>
    </w:p>
    <w:p w14:paraId="67AC3C5B" w14:textId="63EF6CA2" w:rsidR="14D27B53" w:rsidRDefault="3A67E5F3" w:rsidP="3A67E5F3">
      <w:pPr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3A67E5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"/>
        </w:rPr>
        <w:t>Цель:</w:t>
      </w:r>
      <w:r w:rsidRPr="3A67E5F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"/>
        </w:rPr>
        <w:t xml:space="preserve"> </w:t>
      </w:r>
      <w:r w:rsidRPr="3A67E5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Воспитывать умение у детей группировать предметы по форме. </w:t>
      </w:r>
    </w:p>
    <w:p w14:paraId="0C3EBB33" w14:textId="63BDBDDA" w:rsidR="14D27B53" w:rsidRDefault="3A67E5F3" w:rsidP="3A67E5F3">
      <w:pPr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3A67E5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"/>
        </w:rPr>
        <w:t>Материал:</w:t>
      </w:r>
      <w:r w:rsidRPr="3A67E5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 Вырезанные из плотного материала геометрические фигуры 4 основных цветов. </w:t>
      </w:r>
    </w:p>
    <w:p w14:paraId="54BB0A2C" w14:textId="7BBF5C21" w:rsidR="14D27B53" w:rsidRDefault="55E85560" w:rsidP="55E85560">
      <w:pPr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55E8556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"/>
        </w:rPr>
        <w:t>Ход игры:</w:t>
      </w:r>
      <w:r w:rsidRPr="55E8556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"/>
        </w:rPr>
        <w:t xml:space="preserve"> </w:t>
      </w:r>
      <w:r w:rsidRPr="55E85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t xml:space="preserve">Детям предлагаются геометрические фигуры – круг, треугольник, квадрат. Взрослый называет их. Просит детей найти предметы в комнате или на улице, похожие на эти фигуры. По </w:t>
      </w:r>
      <w:r w:rsidRPr="55E855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  <w:lastRenderedPageBreak/>
        <w:t>возможности дает детям обвести руками по контуру эти предметы (мяч, обруч, кубик, тарелку, аквариум и т.д.).</w:t>
      </w:r>
    </w:p>
    <w:p w14:paraId="2DF108FD" w14:textId="11C0801D" w:rsidR="55E85560" w:rsidRDefault="55E85560" w:rsidP="55E85560">
      <w:pPr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14:paraId="031B2114" w14:textId="6F854BF6" w:rsidR="14D27B53" w:rsidRDefault="14D27B53" w:rsidP="7FDB6466">
      <w:pPr>
        <w:spacing w:before="30" w:after="30"/>
      </w:pPr>
      <w:r>
        <w:rPr>
          <w:noProof/>
          <w:lang w:eastAsia="ru-RU"/>
        </w:rPr>
        <w:drawing>
          <wp:inline distT="0" distB="0" distL="0" distR="0" wp14:anchorId="6B922F23" wp14:editId="019FC0DC">
            <wp:extent cx="4572000" cy="3705225"/>
            <wp:effectExtent l="0" t="0" r="0" b="0"/>
            <wp:docPr id="1966038738" name="Рисунок 196603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65DCC" w14:textId="78FD8D5D" w:rsidR="14D27B53" w:rsidRDefault="14D27B53" w:rsidP="15400F1F">
      <w:pPr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14:paraId="443B7D48" w14:textId="4E76A034" w:rsidR="14D27B53" w:rsidRDefault="14D27B53" w:rsidP="15400F1F">
      <w:pPr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</w:p>
    <w:p w14:paraId="61FAD135" w14:textId="70CD881F" w:rsidR="14D27B53" w:rsidRDefault="15400F1F" w:rsidP="15400F1F">
      <w:pPr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"/>
        </w:rPr>
      </w:pPr>
      <w:r w:rsidRPr="15400F1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Дидактическая игра </w:t>
      </w:r>
      <w:r w:rsidRPr="15400F1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>«Разложи одежду».</w:t>
      </w:r>
    </w:p>
    <w:p w14:paraId="59C7176B" w14:textId="711EB690" w:rsidR="14D27B53" w:rsidRDefault="3A67E5F3" w:rsidP="3A67E5F3">
      <w:pPr>
        <w:spacing w:before="30" w:after="30"/>
        <w:rPr>
          <w:rFonts w:ascii="Times New Roman" w:eastAsia="Times New Roman" w:hAnsi="Times New Roman" w:cs="Times New Roman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3A67E5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Развитие сенсорных навыков. Закреплять названия основных цветов, учить их правильному произношению, знакомить с разными видами одежды.</w:t>
      </w:r>
    </w:p>
    <w:p w14:paraId="4F3E0E0A" w14:textId="31451FC0" w:rsidR="14D27B53" w:rsidRDefault="3A67E5F3" w:rsidP="3A67E5F3">
      <w:pPr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Материал:</w:t>
      </w:r>
      <w:r w:rsidRPr="3A67E5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Вырезанные из фетра разных цветов виды одежды (штаны, платья, шапки, кофты)</w:t>
      </w:r>
    </w:p>
    <w:p w14:paraId="0727A9FE" w14:textId="270ED8D0" w:rsidR="14D27B53" w:rsidRDefault="3A67E5F3" w:rsidP="3A67E5F3">
      <w:pPr>
        <w:spacing w:before="30" w:after="3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3A67E5F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Ход игры: </w:t>
      </w:r>
      <w:r w:rsidRPr="3A67E5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Воспитатель предлагает разложить одежду по цвету. </w:t>
      </w:r>
    </w:p>
    <w:p w14:paraId="7D86EDFA" w14:textId="504FBE3C" w:rsidR="3A67E5F3" w:rsidRDefault="3A67E5F3" w:rsidP="3A67E5F3">
      <w:r>
        <w:rPr>
          <w:noProof/>
          <w:lang w:eastAsia="ru-RU"/>
        </w:rPr>
        <w:lastRenderedPageBreak/>
        <w:drawing>
          <wp:inline distT="0" distB="0" distL="0" distR="0" wp14:anchorId="3231373D" wp14:editId="3DD4F5C2">
            <wp:extent cx="4572000" cy="3429000"/>
            <wp:effectExtent l="0" t="0" r="0" b="0"/>
            <wp:docPr id="116825245" name="Рисунок 11682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8B3F" w14:textId="52A74BE1" w:rsidR="7FDB6466" w:rsidRDefault="7FDB6466" w:rsidP="7FDB6466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</w:pPr>
    </w:p>
    <w:p w14:paraId="52B35CD0" w14:textId="6C0E2B85" w:rsidR="14D27B53" w:rsidRDefault="7FDB6466" w:rsidP="7FDB646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>Развивающая грядка «Овощи и фрукты».</w:t>
      </w:r>
    </w:p>
    <w:p w14:paraId="3A0BBCA1" w14:textId="16A35FAD" w:rsidR="14D27B53" w:rsidRDefault="14D27B53"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 Цель: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развивать зрительное восприятие, тактильные функции, мелкую моторику, логическое и пространственное мышление, соотносить по цвету и величине.</w:t>
      </w:r>
    </w:p>
    <w:p w14:paraId="7C85CCBF" w14:textId="0F385E74" w:rsidR="14D27B53" w:rsidRDefault="14D27B53"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Материал: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фетровые грядки с овощами и деревья с фруктами.</w:t>
      </w:r>
    </w:p>
    <w:p w14:paraId="2E48EB08" w14:textId="1DF4511F" w:rsidR="3A67E5F3" w:rsidRDefault="0895B7E3" w:rsidP="3A67E5F3">
      <w:r w:rsidRPr="0895B7E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Ход игры: </w:t>
      </w:r>
      <w:r w:rsidRPr="0895B7E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 xml:space="preserve">ребёнок перечисляет предметы, расположенные на столе. Разложить овощи и фрукты на столе. Предложить отложить отдельно овощи от фруктов. Чем они отличаются? Цветом и размером. Предложить </w:t>
      </w:r>
      <w:r w:rsidRPr="0895B7E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lastRenderedPageBreak/>
        <w:t>разложить овощи на грядках, а фрукты на деревьях. Закрепить понятия один, много.</w:t>
      </w:r>
      <w:r w:rsidR="3A67E5F3">
        <w:rPr>
          <w:noProof/>
          <w:lang w:eastAsia="ru-RU"/>
        </w:rPr>
        <w:drawing>
          <wp:inline distT="0" distB="0" distL="0" distR="0" wp14:anchorId="2269E708" wp14:editId="5AA8652A">
            <wp:extent cx="3257550" cy="3333765"/>
            <wp:effectExtent l="0" t="0" r="0" b="0"/>
            <wp:docPr id="674340781" name="Рисунок 67434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5" r="5000" b="6458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33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7597" w14:textId="3D95238E" w:rsidR="3A67E5F3" w:rsidRDefault="3A67E5F3" w:rsidP="3A67E5F3">
      <w:r>
        <w:rPr>
          <w:noProof/>
          <w:lang w:eastAsia="ru-RU"/>
        </w:rPr>
        <w:drawing>
          <wp:inline distT="0" distB="0" distL="0" distR="0" wp14:anchorId="3C750650" wp14:editId="6624259D">
            <wp:extent cx="3867180" cy="2962313"/>
            <wp:effectExtent l="0" t="0" r="0" b="0"/>
            <wp:docPr id="831307419" name="Рисунок 83130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1" t="8333" r="9375" b="5277"/>
                    <a:stretch>
                      <a:fillRect/>
                    </a:stretch>
                  </pic:blipFill>
                  <pic:spPr>
                    <a:xfrm>
                      <a:off x="0" y="0"/>
                      <a:ext cx="3867180" cy="296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1E65C" w14:textId="430EDCCF" w:rsidR="7FDB6466" w:rsidRDefault="7FDB6466" w:rsidP="7FDB6466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</w:pPr>
    </w:p>
    <w:p w14:paraId="260B22E2" w14:textId="215AE143" w:rsidR="14D27B53" w:rsidRDefault="7FDB6466" w:rsidP="7FDB6466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</w:pPr>
      <w:r w:rsidRPr="7FDB64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>«Волшебные прищепки».</w:t>
      </w:r>
    </w:p>
    <w:p w14:paraId="71A20159" w14:textId="0A1E72C9" w:rsidR="14D27B53" w:rsidRDefault="14D27B53"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Цель: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 xml:space="preserve">учить </w:t>
      </w:r>
      <w:proofErr w:type="gramStart"/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правильно</w:t>
      </w:r>
      <w:proofErr w:type="gramEnd"/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 xml:space="preserve"> брать и открывать прищепку; закреплять знания цветов; развивать мелкую моторику рук, координацию действий обеих рук, зрительное восприятие, внимание, воображение.</w:t>
      </w:r>
    </w:p>
    <w:p w14:paraId="22B9AD18" w14:textId="573B1F45" w:rsidR="14D27B53" w:rsidRDefault="14D27B53"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 Материал: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разные предметные картинки, набор цветных прищепок.</w:t>
      </w:r>
    </w:p>
    <w:p w14:paraId="55C6C783" w14:textId="3DAAAFDA" w:rsidR="14D27B53" w:rsidRDefault="7FDB6466">
      <w:r w:rsidRPr="7FDB64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lastRenderedPageBreak/>
        <w:t xml:space="preserve"> Ход игры: в</w:t>
      </w:r>
      <w:r w:rsidRPr="7FDB6466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оспитатель предлагает игру сразу нескольким (2- 4) детям. Дети соотносят цвет прищепок с картинками.</w:t>
      </w:r>
    </w:p>
    <w:p w14:paraId="63D1842D" w14:textId="14586E76" w:rsidR="7FDB6466" w:rsidRDefault="7FDB6466" w:rsidP="7FDB6466">
      <w:r>
        <w:rPr>
          <w:noProof/>
          <w:lang w:eastAsia="ru-RU"/>
        </w:rPr>
        <w:drawing>
          <wp:inline distT="0" distB="0" distL="0" distR="0" wp14:anchorId="3AEC7371" wp14:editId="4F5930FA">
            <wp:extent cx="4572000" cy="4524375"/>
            <wp:effectExtent l="0" t="0" r="0" b="0"/>
            <wp:docPr id="779409999" name="Рисунок 77940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0EAE3" w14:textId="12C882E7" w:rsidR="14D27B53" w:rsidRDefault="14D27B53" w:rsidP="14D27B53">
      <w:pPr>
        <w:rPr>
          <w:rFonts w:ascii="Trebuchet MS" w:eastAsia="Trebuchet MS" w:hAnsi="Trebuchet MS" w:cs="Trebuchet MS"/>
          <w:color w:val="000000" w:themeColor="text1"/>
        </w:rPr>
      </w:pPr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>«Собери светофор».</w:t>
      </w:r>
      <w:r w:rsidRPr="14D27B53">
        <w:rPr>
          <w:rFonts w:ascii="Trebuchet MS" w:eastAsia="Trebuchet MS" w:hAnsi="Trebuchet MS" w:cs="Trebuchet MS"/>
          <w:color w:val="000000" w:themeColor="text1"/>
        </w:rPr>
        <w:t xml:space="preserve"> </w:t>
      </w:r>
    </w:p>
    <w:p w14:paraId="2CE8FD3F" w14:textId="72F7B995" w:rsidR="14D27B53" w:rsidRDefault="14D27B53" w:rsidP="14D27B5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4D27B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Цель: </w:t>
      </w:r>
      <w:r w:rsidRPr="14D27B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Закрепить назначение красного, желтого, зеленого цвета. Развивать зрительную память, умение ориентироваться в пространстве, способствовать развитию мелкой моторики рук. </w:t>
      </w:r>
    </w:p>
    <w:p w14:paraId="17601C8D" w14:textId="0A293CAB" w:rsidR="14D27B53" w:rsidRDefault="14D27B53" w:rsidP="14D27B5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4D27B5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Материал:</w:t>
      </w:r>
      <w:r w:rsidRPr="14D27B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Фетровый силуэт светофора и круги красного, желтого и зеленого цвета.</w:t>
      </w:r>
    </w:p>
    <w:p w14:paraId="772E34D6" w14:textId="5A244100" w:rsidR="14D27B53" w:rsidRDefault="7FDB6466" w:rsidP="7FDB646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Ход игры:</w:t>
      </w:r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Дети собирают светофор.</w:t>
      </w:r>
      <w:r w:rsidR="14D27B53">
        <w:rPr>
          <w:noProof/>
          <w:lang w:eastAsia="ru-RU"/>
        </w:rPr>
        <w:drawing>
          <wp:inline distT="0" distB="0" distL="0" distR="0" wp14:anchorId="7219CB49" wp14:editId="6648DA29">
            <wp:extent cx="3429000" cy="4572000"/>
            <wp:effectExtent l="0" t="0" r="0" b="0"/>
            <wp:docPr id="811795438" name="Рисунок 81179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C3582" w14:textId="2D75D366" w:rsidR="14D27B53" w:rsidRDefault="14D27B53" w:rsidP="7FDB6466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</w:pPr>
    </w:p>
    <w:p w14:paraId="7AD975F2" w14:textId="2D402998" w:rsidR="14D27B53" w:rsidRDefault="7FDB6466" w:rsidP="7FDB6466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 «Посади бабочку на лепесток».</w:t>
      </w:r>
    </w:p>
    <w:p w14:paraId="4051E84C" w14:textId="40E8F78F" w:rsidR="14D27B53" w:rsidRDefault="14D27B53" w:rsidP="14D27B5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Цель: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учить соотносить фигуры по цвету и форме; развивать мелкую моторику рук, внимание, мышление.</w:t>
      </w:r>
    </w:p>
    <w:p w14:paraId="65637CF2" w14:textId="473B200C" w:rsidR="14D27B53" w:rsidRDefault="14D27B53" w:rsidP="14D27B5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Материал: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фетровые лепестки и бабочки разных размеров цветов.</w:t>
      </w:r>
    </w:p>
    <w:p w14:paraId="33A4D134" w14:textId="567FECD5" w:rsidR="14D27B53" w:rsidRDefault="7FDB6466" w:rsidP="7FDB6466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</w:pPr>
      <w:r w:rsidRPr="7FDB64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lastRenderedPageBreak/>
        <w:t xml:space="preserve">Ход игры:  </w:t>
      </w:r>
      <w:r w:rsidRPr="7FDB6466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разложить бабочки в соответствии с цветом лепестков.</w:t>
      </w:r>
      <w:r w:rsidR="14D27B53">
        <w:rPr>
          <w:noProof/>
          <w:lang w:eastAsia="ru-RU"/>
        </w:rPr>
        <w:drawing>
          <wp:inline distT="0" distB="0" distL="0" distR="0" wp14:anchorId="6E59C994" wp14:editId="42A18108">
            <wp:extent cx="3429000" cy="4572000"/>
            <wp:effectExtent l="0" t="0" r="0" b="0"/>
            <wp:docPr id="1852475250" name="Рисунок 185247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D31A" w14:textId="65CB5643" w:rsidR="14D27B53" w:rsidRDefault="14D27B53" w:rsidP="7FDB6466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</w:pPr>
    </w:p>
    <w:p w14:paraId="4D999D48" w14:textId="0FAB787C" w:rsidR="14D27B53" w:rsidRDefault="7FDB6466" w:rsidP="7FDB6466">
      <w:r w:rsidRPr="7FDB64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>«Подбери фигуры».</w:t>
      </w:r>
    </w:p>
    <w:p w14:paraId="3A0B673B" w14:textId="3B6A97CD" w:rsidR="14D27B53" w:rsidRDefault="14D27B53"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 Цель: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развивать мелкую моторику рук; координацию действий обеих рук, зрительное восприятие, внимание; закреплять цвета и названия геометрических фигур.</w:t>
      </w:r>
    </w:p>
    <w:p w14:paraId="0EAAD4FA" w14:textId="5140BAF7" w:rsidR="14D27B53" w:rsidRDefault="14D27B53"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Материал: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фетровые птички с разноцветными шарфами (4 цвета) и геометрические фигуры (тоже 4 цвета).</w:t>
      </w:r>
    </w:p>
    <w:p w14:paraId="7B0691EC" w14:textId="4F13FB2D" w:rsidR="14D27B53" w:rsidRDefault="7FDB6466" w:rsidP="7FDB6466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</w:pPr>
      <w:r w:rsidRPr="7FDB64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lastRenderedPageBreak/>
        <w:t xml:space="preserve">Ход игры: </w:t>
      </w:r>
      <w:r w:rsidRPr="7FDB6466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дети соотносят геометрические фигуры по цвету шарфов.</w:t>
      </w:r>
      <w:r w:rsidR="14D27B53">
        <w:rPr>
          <w:noProof/>
          <w:lang w:eastAsia="ru-RU"/>
        </w:rPr>
        <w:drawing>
          <wp:inline distT="0" distB="0" distL="0" distR="0" wp14:anchorId="0A56B20B" wp14:editId="0D1294B0">
            <wp:extent cx="4572000" cy="3429000"/>
            <wp:effectExtent l="0" t="0" r="0" b="0"/>
            <wp:docPr id="220688287" name="Рисунок 220688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66C23" w14:textId="291CDA9D" w:rsidR="14D27B53" w:rsidRDefault="14D27B53" w:rsidP="7FDB6466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</w:pPr>
    </w:p>
    <w:p w14:paraId="28268B42" w14:textId="2293B0EF" w:rsidR="14D27B53" w:rsidRDefault="7FDB6466" w:rsidP="7FDB6466">
      <w:r w:rsidRPr="7FDB646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 «Сложи фрукты».</w:t>
      </w:r>
    </w:p>
    <w:p w14:paraId="6F04D7B4" w14:textId="00D58BC4" w:rsidR="14D27B53" w:rsidRDefault="14D27B53" w:rsidP="14D27B53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</w:pPr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>Цель: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 xml:space="preserve"> закреплять знания цветов; развивать мелкую моторику рук.</w:t>
      </w:r>
    </w:p>
    <w:p w14:paraId="4C74197D" w14:textId="17305F94" w:rsidR="14D27B53" w:rsidRDefault="14D27B53" w:rsidP="14D27B53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</w:pPr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Материал: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 xml:space="preserve">разрезанные картинки фруктов, приклеенные </w:t>
      </w:r>
      <w:proofErr w:type="gramStart"/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>на</w:t>
      </w:r>
      <w:proofErr w:type="gramEnd"/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 xml:space="preserve"> крупный конструктор.</w:t>
      </w:r>
    </w:p>
    <w:p w14:paraId="12065168" w14:textId="058AB37A" w:rsidR="14D27B53" w:rsidRDefault="14D27B53" w:rsidP="14D27B53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</w:pPr>
      <w:r w:rsidRPr="14D27B5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"/>
        </w:rPr>
        <w:t xml:space="preserve">Ход игры: </w:t>
      </w:r>
      <w:r w:rsidRPr="14D27B53">
        <w:rPr>
          <w:rFonts w:ascii="Times New Roman" w:eastAsia="Times New Roman" w:hAnsi="Times New Roman" w:cs="Times New Roman"/>
          <w:color w:val="181818"/>
          <w:sz w:val="28"/>
          <w:szCs w:val="28"/>
          <w:lang w:val="ru"/>
        </w:rPr>
        <w:t xml:space="preserve">дети собирают картинку фруктов. </w:t>
      </w:r>
    </w:p>
    <w:p w14:paraId="73AC2BE3" w14:textId="47BB404C" w:rsidR="14D27B53" w:rsidRDefault="7FDB6466" w:rsidP="14D27B53"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Ситуативность поведения ребёнка раннего возраста обусловлена особым строением его сознания, которое характеризуется "единством между сенсорными и моторными функциями". Восприятие в этом возрасте практически неотрывно от действия, поэтому предложенные игры способствуют развитию мышления, памяти, мелкой моторики детей </w:t>
      </w:r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данного возраста.</w:t>
      </w:r>
      <w:r w:rsidR="14D27B53">
        <w:rPr>
          <w:noProof/>
          <w:lang w:eastAsia="ru-RU"/>
        </w:rPr>
        <w:drawing>
          <wp:inline distT="0" distB="0" distL="0" distR="0" wp14:anchorId="67259759" wp14:editId="071F5A11">
            <wp:extent cx="4572000" cy="3781425"/>
            <wp:effectExtent l="0" t="0" r="0" b="0"/>
            <wp:docPr id="2129344550" name="Рисунок 212934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3591" w14:textId="5139D114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76464FD" w14:textId="3632CF37" w:rsidR="7FDB6466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это еще не все игры, сделанные нами.</w:t>
      </w:r>
    </w:p>
    <w:p w14:paraId="37D0B425" w14:textId="46527162" w:rsidR="7FDB6466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 нас в группе есть пальчиковый театр, театр теней, печь, </w:t>
      </w:r>
      <w:proofErr w:type="spellStart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бизиборд</w:t>
      </w:r>
      <w:proofErr w:type="spellEnd"/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 которые детки тоже с удовольствием играют. (Приложения)</w:t>
      </w:r>
    </w:p>
    <w:p w14:paraId="39FB575C" w14:textId="694D4260" w:rsidR="7FDB6466" w:rsidRDefault="7FDB6466" w:rsidP="7FDB6466">
      <w:pPr>
        <w:spacing w:before="30" w:after="3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41AA6537" w14:textId="1C59D30C" w:rsidR="7FDB6466" w:rsidRDefault="7FDB6466" w:rsidP="7FDB646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D197384" w14:textId="1CA04F76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63578EB" w14:textId="7B635D4C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023A8EA" w14:textId="078528B3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AE6A314" w14:textId="53ED82E3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08A0B199" w14:textId="5E6E637C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C85EFC0" w14:textId="66F2E8D7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5951273" w14:textId="034E6EA0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EB6BE2E" w14:textId="18C0EA23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3F134828" w14:textId="0C1CA85C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1C7776BE" w14:textId="55DB59CE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5FAAA86E" w14:textId="26456A4B" w:rsidR="7FDB6466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6B94FB30" w14:textId="02A6685A" w:rsidR="3A67E5F3" w:rsidRDefault="7FDB6466" w:rsidP="7FDB646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Приложения</w:t>
      </w:r>
    </w:p>
    <w:p w14:paraId="5E954412" w14:textId="6CFADD47" w:rsidR="3A67E5F3" w:rsidRDefault="3A67E5F3" w:rsidP="3A67E5F3">
      <w:r>
        <w:rPr>
          <w:noProof/>
          <w:lang w:eastAsia="ru-RU"/>
        </w:rPr>
        <w:drawing>
          <wp:inline distT="0" distB="0" distL="0" distR="0" wp14:anchorId="4E462682" wp14:editId="6A8372E1">
            <wp:extent cx="4457700" cy="4572000"/>
            <wp:effectExtent l="0" t="0" r="0" b="0"/>
            <wp:docPr id="118182014" name="Рисунок 11818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85D8" w14:textId="3EE38187" w:rsidR="14D27B53" w:rsidRDefault="14D27B53" w:rsidP="3A67E5F3">
      <w:r>
        <w:rPr>
          <w:noProof/>
          <w:lang w:eastAsia="ru-RU"/>
        </w:rPr>
        <w:drawing>
          <wp:inline distT="0" distB="0" distL="0" distR="0" wp14:anchorId="6123A2E4" wp14:editId="5311A13F">
            <wp:extent cx="4572000" cy="2057400"/>
            <wp:effectExtent l="0" t="0" r="0" b="0"/>
            <wp:docPr id="616863893" name="Рисунок 61686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0BB0E" w14:textId="784A0C0E" w:rsidR="14D27B53" w:rsidRDefault="14D27B53" w:rsidP="3A67E5F3"/>
    <w:p w14:paraId="1D39016B" w14:textId="6B00C008" w:rsidR="14D27B53" w:rsidRDefault="14D27B53" w:rsidP="3A67E5F3"/>
    <w:p w14:paraId="0BD6EDBD" w14:textId="55810981" w:rsidR="14D27B53" w:rsidRDefault="14D27B53" w:rsidP="3A67E5F3">
      <w:r>
        <w:rPr>
          <w:noProof/>
          <w:lang w:eastAsia="ru-RU"/>
        </w:rPr>
        <w:lastRenderedPageBreak/>
        <w:drawing>
          <wp:inline distT="0" distB="0" distL="0" distR="0" wp14:anchorId="5E23765A" wp14:editId="116101A1">
            <wp:extent cx="4572000" cy="1438275"/>
            <wp:effectExtent l="0" t="0" r="0" b="0"/>
            <wp:docPr id="147666360" name="Рисунок 147666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9554" w14:textId="68C65838" w:rsidR="14D27B53" w:rsidRDefault="14D27B53" w:rsidP="3A67E5F3"/>
    <w:p w14:paraId="213FC552" w14:textId="58641A45" w:rsidR="14D27B53" w:rsidRDefault="14D27B53" w:rsidP="3A67E5F3"/>
    <w:p w14:paraId="3A8425AF" w14:textId="1EEB98FC" w:rsidR="14D27B53" w:rsidRDefault="14D27B53" w:rsidP="3A67E5F3">
      <w:r>
        <w:rPr>
          <w:noProof/>
          <w:lang w:eastAsia="ru-RU"/>
        </w:rPr>
        <w:lastRenderedPageBreak/>
        <w:drawing>
          <wp:inline distT="0" distB="0" distL="0" distR="0" wp14:anchorId="04A5792D" wp14:editId="57B5A40F">
            <wp:extent cx="4572000" cy="2943225"/>
            <wp:effectExtent l="0" t="0" r="0" b="0"/>
            <wp:docPr id="2146331344" name="Рисунок 214633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8A321F" wp14:editId="6A1EDD48">
            <wp:extent cx="4572000" cy="3248025"/>
            <wp:effectExtent l="0" t="0" r="0" b="0"/>
            <wp:docPr id="1153084834" name="Рисунок 115308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333239" wp14:editId="458DF090">
            <wp:extent cx="4572000" cy="2057400"/>
            <wp:effectExtent l="0" t="0" r="0" b="0"/>
            <wp:docPr id="58425068" name="Рисунок 58425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192D" w14:textId="5795CD24" w:rsidR="14D27B53" w:rsidRDefault="14D27B53" w:rsidP="3A67E5F3">
      <w:r>
        <w:rPr>
          <w:noProof/>
          <w:lang w:eastAsia="ru-RU"/>
        </w:rPr>
        <w:lastRenderedPageBreak/>
        <w:drawing>
          <wp:inline distT="0" distB="0" distL="0" distR="0" wp14:anchorId="361F2E6D" wp14:editId="4620B51D">
            <wp:extent cx="4248150" cy="4572000"/>
            <wp:effectExtent l="0" t="0" r="0" b="0"/>
            <wp:docPr id="1442623322" name="Рисунок 144262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ABC0E" w14:textId="0EAC02BC" w:rsidR="14D27B53" w:rsidRDefault="14D27B53" w:rsidP="3A67E5F3"/>
    <w:p w14:paraId="48EAA98E" w14:textId="159F33D2" w:rsidR="14D27B53" w:rsidRDefault="14D27B53" w:rsidP="3A67E5F3"/>
    <w:p w14:paraId="089BABAD" w14:textId="159853D5" w:rsidR="14D27B53" w:rsidRDefault="14D27B53" w:rsidP="3A67E5F3"/>
    <w:p w14:paraId="162C0D75" w14:textId="0318D7BC" w:rsidR="14D27B53" w:rsidRDefault="14D27B53" w:rsidP="3A67E5F3"/>
    <w:p w14:paraId="570F0C4A" w14:textId="5119BB7F" w:rsidR="14D27B53" w:rsidRDefault="14D27B53" w:rsidP="3A67E5F3"/>
    <w:p w14:paraId="58F77B80" w14:textId="365DC58A" w:rsidR="14D27B53" w:rsidRDefault="14D27B53" w:rsidP="3A67E5F3"/>
    <w:p w14:paraId="63D142E5" w14:textId="79CB65FA" w:rsidR="14D27B53" w:rsidRDefault="14D27B53" w:rsidP="3A67E5F3"/>
    <w:p w14:paraId="1A3BDB5C" w14:textId="1D9279C2" w:rsidR="14D27B53" w:rsidRDefault="14D27B53" w:rsidP="3A67E5F3"/>
    <w:p w14:paraId="6CD2D22F" w14:textId="509BA178" w:rsidR="14D27B53" w:rsidRDefault="14D27B53" w:rsidP="3A67E5F3"/>
    <w:p w14:paraId="363B94FE" w14:textId="0BCA4D22" w:rsidR="14D27B53" w:rsidRDefault="14D27B53" w:rsidP="3A67E5F3"/>
    <w:p w14:paraId="476BF690" w14:textId="145AD500" w:rsidR="14D27B53" w:rsidRDefault="14D27B53" w:rsidP="3A67E5F3"/>
    <w:p w14:paraId="72A1BB44" w14:textId="42FC7114" w:rsidR="14D27B53" w:rsidRDefault="14D27B53" w:rsidP="3A67E5F3"/>
    <w:p w14:paraId="5A6CAA9D" w14:textId="7EEABB9D" w:rsidR="14D27B53" w:rsidRDefault="14D27B53" w:rsidP="3A67E5F3"/>
    <w:p w14:paraId="30352185" w14:textId="4C609FEF" w:rsidR="14D27B53" w:rsidRDefault="14D27B53" w:rsidP="3A67E5F3"/>
    <w:p w14:paraId="4528CC43" w14:textId="300F3444" w:rsidR="14D27B53" w:rsidRDefault="14D27B53" w:rsidP="3A67E5F3"/>
    <w:p w14:paraId="7F525BEC" w14:textId="49CEEDC9" w:rsidR="14D27B53" w:rsidRDefault="14D27B53" w:rsidP="3A67E5F3"/>
    <w:p w14:paraId="0DD3BBE0" w14:textId="49E66568" w:rsidR="14D27B53" w:rsidRDefault="7FDB6466" w:rsidP="7FDB646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sz w:val="28"/>
          <w:szCs w:val="28"/>
        </w:rPr>
        <w:t>Список литературы</w:t>
      </w:r>
    </w:p>
    <w:p w14:paraId="1956FB1C" w14:textId="2714EC32" w:rsidR="14D27B53" w:rsidRDefault="7FDB6466" w:rsidP="7FDB6466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676A6C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676A6C"/>
          <w:sz w:val="28"/>
          <w:szCs w:val="28"/>
        </w:rPr>
        <w:t xml:space="preserve">Методическое пособие. Сенсорное развитие детей раннего дошкольного возраста. Методическое пособие. Творческий центр Сфера. - М.,2012 Воспитание сенсорной культуры ребенка от рождения до 6 лет. </w:t>
      </w:r>
    </w:p>
    <w:p w14:paraId="14D21C9E" w14:textId="2D87BB70" w:rsidR="14D27B53" w:rsidRDefault="7FDB6466" w:rsidP="7FDB6466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Раннее детство: познавательное развитие: методическое пособие/ Е.Б. Волосова, Л.Н. Павлова, Э.Г. Пилюгина М.: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Мозайка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-Синтез, Творческий центр «Сфера», 2003. </w:t>
      </w:r>
    </w:p>
    <w:p w14:paraId="66C5C7FE" w14:textId="27A12A82" w:rsidR="7FDB6466" w:rsidRDefault="7FDB6466" w:rsidP="7FDB6466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Белкина, В.Л. Психология раннего и дошкольного детства / В.Л. Белкина - М.: Академический Проект: Гаудеамус, 2005. </w:t>
      </w:r>
    </w:p>
    <w:p w14:paraId="4B06C506" w14:textId="318BA494" w:rsidR="7FDB6466" w:rsidRDefault="7FDB6466" w:rsidP="7FDB6466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Венгер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, Л.А. Воспитание сенсорной культуры ребенка от рождения до 6 лет. Кн. для воспитателя детского сада /Л.А.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Венгер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, Э.Г. Пилюгина - М.: Просвещение, 2000.</w:t>
      </w:r>
    </w:p>
    <w:p w14:paraId="2C216757" w14:textId="6D760301" w:rsidR="7FDB6466" w:rsidRDefault="7FDB6466" w:rsidP="7FDB6466">
      <w:pPr>
        <w:pStyle w:val="a5"/>
        <w:numPr>
          <w:ilvl w:val="0"/>
          <w:numId w:val="1"/>
        </w:numPr>
        <w:jc w:val="both"/>
      </w:pPr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Губанова, Н.Ф. Развитие игровой деятельности. Система работы в первой младшей группе детского сада/ Н.Ф. Губанова - М.: Мозаика-Синтез, 2008.</w:t>
      </w:r>
    </w:p>
    <w:p w14:paraId="5D0961CA" w14:textId="41856E1F" w:rsidR="7FDB6466" w:rsidRDefault="7FDB6466" w:rsidP="7FDB6466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 Детские забавы [Электронный ресурс] - Режим доступа: </w:t>
      </w:r>
      <w:hyperlink r:id="rId23">
        <w:r w:rsidRPr="7FDB6466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http://www.planeta-baby.ru</w:t>
        </w:r>
      </w:hyperlink>
    </w:p>
    <w:p w14:paraId="547B3D56" w14:textId="5D5980AC" w:rsidR="7FDB6466" w:rsidRDefault="7FDB6466" w:rsidP="7FDB6466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Ранний возраст [Электронный ресурс]: - Режим доступа: http://ia- vospitatel.taba.ru</w:t>
      </w:r>
    </w:p>
    <w:p w14:paraId="7BFB3FFF" w14:textId="781E730E" w:rsidR="7FDB6466" w:rsidRDefault="7FDB6466" w:rsidP="7FDB6466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Фридрих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Фребель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. Будем жить для своих детей / Л.В.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Волубцева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, - М.: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Изд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- </w:t>
      </w:r>
      <w:proofErr w:type="gram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во</w:t>
      </w:r>
      <w:proofErr w:type="gram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 «Карапуз», 2001. </w:t>
      </w:r>
    </w:p>
    <w:p w14:paraId="20777DED" w14:textId="2DE26FB1" w:rsidR="7FDB6466" w:rsidRDefault="7FDB6466" w:rsidP="7FDB6466">
      <w:pPr>
        <w:pStyle w:val="a5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Эльконин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, Д. Б. Детская психология / Д. Б.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Эльконин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 - М., 2000.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Ядешко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, В.И. Дошкольная педагогика. Учебное пособие для учащихся по спец. 2002 «Дошкольное воспитание» и 2010 «Воспитание в дошкольных учреждениях» / Под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ред.В.И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.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Ядешко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,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Ф.А.Сохина</w:t>
      </w:r>
      <w:proofErr w:type="spell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, 2-е изд. </w:t>
      </w:r>
      <w:proofErr w:type="spell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испр</w:t>
      </w:r>
      <w:proofErr w:type="gramStart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>.и</w:t>
      </w:r>
      <w:proofErr w:type="spellEnd"/>
      <w:proofErr w:type="gramEnd"/>
      <w:r w:rsidRPr="7FDB6466">
        <w:rPr>
          <w:rFonts w:ascii="Times New Roman" w:eastAsia="Times New Roman" w:hAnsi="Times New Roman" w:cs="Times New Roman"/>
          <w:color w:val="646464"/>
          <w:sz w:val="28"/>
          <w:szCs w:val="28"/>
        </w:rPr>
        <w:t xml:space="preserve"> доп., - М.: Просвещение, 2006. </w:t>
      </w:r>
    </w:p>
    <w:p w14:paraId="53F826C9" w14:textId="1410D946" w:rsidR="7FDB6466" w:rsidRDefault="7FDB6466" w:rsidP="7FDB64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7FDB646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6BBD0"/>
    <w:multiLevelType w:val="hybridMultilevel"/>
    <w:tmpl w:val="DFDECE52"/>
    <w:lvl w:ilvl="0" w:tplc="B0146062">
      <w:start w:val="1"/>
      <w:numFmt w:val="decimal"/>
      <w:lvlText w:val="%1."/>
      <w:lvlJc w:val="left"/>
      <w:pPr>
        <w:ind w:left="720" w:hanging="360"/>
      </w:pPr>
    </w:lvl>
    <w:lvl w:ilvl="1" w:tplc="0A62D646">
      <w:start w:val="1"/>
      <w:numFmt w:val="lowerLetter"/>
      <w:lvlText w:val="%2."/>
      <w:lvlJc w:val="left"/>
      <w:pPr>
        <w:ind w:left="1440" w:hanging="360"/>
      </w:pPr>
    </w:lvl>
    <w:lvl w:ilvl="2" w:tplc="B44EC912">
      <w:start w:val="1"/>
      <w:numFmt w:val="lowerRoman"/>
      <w:lvlText w:val="%3."/>
      <w:lvlJc w:val="right"/>
      <w:pPr>
        <w:ind w:left="2160" w:hanging="180"/>
      </w:pPr>
    </w:lvl>
    <w:lvl w:ilvl="3" w:tplc="6EB69C82">
      <w:start w:val="1"/>
      <w:numFmt w:val="decimal"/>
      <w:lvlText w:val="%4."/>
      <w:lvlJc w:val="left"/>
      <w:pPr>
        <w:ind w:left="2880" w:hanging="360"/>
      </w:pPr>
    </w:lvl>
    <w:lvl w:ilvl="4" w:tplc="8CBA3D26">
      <w:start w:val="1"/>
      <w:numFmt w:val="lowerLetter"/>
      <w:lvlText w:val="%5."/>
      <w:lvlJc w:val="left"/>
      <w:pPr>
        <w:ind w:left="3600" w:hanging="360"/>
      </w:pPr>
    </w:lvl>
    <w:lvl w:ilvl="5" w:tplc="6B26FFD2">
      <w:start w:val="1"/>
      <w:numFmt w:val="lowerRoman"/>
      <w:lvlText w:val="%6."/>
      <w:lvlJc w:val="right"/>
      <w:pPr>
        <w:ind w:left="4320" w:hanging="180"/>
      </w:pPr>
    </w:lvl>
    <w:lvl w:ilvl="6" w:tplc="E9B67290">
      <w:start w:val="1"/>
      <w:numFmt w:val="decimal"/>
      <w:lvlText w:val="%7."/>
      <w:lvlJc w:val="left"/>
      <w:pPr>
        <w:ind w:left="5040" w:hanging="360"/>
      </w:pPr>
    </w:lvl>
    <w:lvl w:ilvl="7" w:tplc="A1E6A466">
      <w:start w:val="1"/>
      <w:numFmt w:val="lowerLetter"/>
      <w:lvlText w:val="%8."/>
      <w:lvlJc w:val="left"/>
      <w:pPr>
        <w:ind w:left="5760" w:hanging="360"/>
      </w:pPr>
    </w:lvl>
    <w:lvl w:ilvl="8" w:tplc="4EAC895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E3B349"/>
    <w:rsid w:val="002765AB"/>
    <w:rsid w:val="00602BFC"/>
    <w:rsid w:val="0895B7E3"/>
    <w:rsid w:val="14D27B53"/>
    <w:rsid w:val="15400F1F"/>
    <w:rsid w:val="25E3B349"/>
    <w:rsid w:val="3A67E5F3"/>
    <w:rsid w:val="55E85560"/>
    <w:rsid w:val="7A98AD73"/>
    <w:rsid w:val="7FDB6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3B3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2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02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2B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hyperlink" Target="http://www.planeta-baby.ru" TargetMode="Externa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1348</Words>
  <Characters>7684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9014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 Сергей</dc:creator>
  <cp:lastModifiedBy>Пукан</cp:lastModifiedBy>
  <cp:revision>2</cp:revision>
  <dcterms:created xsi:type="dcterms:W3CDTF">2022-11-27T17:37:00Z</dcterms:created>
  <dcterms:modified xsi:type="dcterms:W3CDTF">2022-11-27T17:37:00Z</dcterms:modified>
</cp:coreProperties>
</file>